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26AA" w14:textId="06DFD375" w:rsidR="00003DF1" w:rsidRDefault="00BC67CE">
      <w:pPr>
        <w:rPr>
          <w:b/>
          <w:bCs/>
          <w:sz w:val="28"/>
          <w:szCs w:val="28"/>
        </w:rPr>
      </w:pPr>
      <w:r w:rsidRPr="004523DB">
        <w:rPr>
          <w:b/>
          <w:bCs/>
          <w:sz w:val="28"/>
          <w:szCs w:val="28"/>
        </w:rPr>
        <w:t>ADOPT facilitators with Potato experi</w:t>
      </w:r>
      <w:r w:rsidR="005159F8" w:rsidRPr="004523DB">
        <w:rPr>
          <w:b/>
          <w:bCs/>
          <w:sz w:val="28"/>
          <w:szCs w:val="28"/>
        </w:rPr>
        <w:t>enc</w:t>
      </w:r>
      <w:r w:rsidRPr="004523DB">
        <w:rPr>
          <w:b/>
          <w:bCs/>
          <w:sz w:val="28"/>
          <w:szCs w:val="28"/>
        </w:rPr>
        <w:t>e</w:t>
      </w:r>
      <w:r w:rsidR="005159F8" w:rsidRPr="004523DB">
        <w:rPr>
          <w:b/>
          <w:bCs/>
          <w:sz w:val="28"/>
          <w:szCs w:val="28"/>
        </w:rPr>
        <w:t xml:space="preserve"> (last updated 31/07/2025)</w:t>
      </w:r>
    </w:p>
    <w:p w14:paraId="7DDB23B6" w14:textId="36AB7B40" w:rsidR="004523DB" w:rsidRPr="004523DB" w:rsidRDefault="004523DB">
      <w:pPr>
        <w:rPr>
          <w:b/>
          <w:bCs/>
          <w:sz w:val="20"/>
          <w:szCs w:val="20"/>
        </w:rPr>
      </w:pPr>
      <w:hyperlink r:id="rId5" w:history="1">
        <w:r w:rsidRPr="00707C62">
          <w:rPr>
            <w:rStyle w:val="Hyperlink"/>
            <w:b/>
            <w:bCs/>
            <w:sz w:val="20"/>
            <w:szCs w:val="20"/>
          </w:rPr>
          <w:t>https://iuk-business-connect.org.uk/adopt-project-facilitators/directory-of-facilitators/#</w:t>
        </w:r>
        <w:r w:rsidRPr="00707C62">
          <w:rPr>
            <w:rStyle w:val="Hyperlink"/>
            <w:b/>
            <w:bCs/>
            <w:sz w:val="20"/>
            <w:szCs w:val="20"/>
          </w:rPr>
          <w:t>h</w:t>
        </w:r>
        <w:r w:rsidRPr="00707C62">
          <w:rPr>
            <w:rStyle w:val="Hyperlink"/>
            <w:b/>
            <w:bCs/>
            <w:sz w:val="20"/>
            <w:szCs w:val="20"/>
          </w:rPr>
          <w:t>ome/</w:t>
        </w:r>
      </w:hyperlink>
      <w:r>
        <w:rPr>
          <w:b/>
          <w:bCs/>
          <w:sz w:val="20"/>
          <w:szCs w:val="20"/>
        </w:rPr>
        <w:t xml:space="preserve"> </w:t>
      </w:r>
    </w:p>
    <w:p w14:paraId="409A3186" w14:textId="77777777" w:rsidR="00BC67CE" w:rsidRDefault="00BC67CE"/>
    <w:p w14:paraId="77D98CC9" w14:textId="1E9EAB90" w:rsidR="00BC67CE" w:rsidRDefault="00BC67CE" w:rsidP="002B3BAB">
      <w:pPr>
        <w:spacing w:after="240"/>
        <w:ind w:left="284" w:hanging="284"/>
      </w:pPr>
      <w:r w:rsidRPr="004523DB">
        <w:rPr>
          <w:b/>
          <w:bCs/>
        </w:rPr>
        <w:t>Andrew Gill</w:t>
      </w:r>
      <w:r w:rsidR="004523DB">
        <w:t xml:space="preserve"> - </w:t>
      </w:r>
      <w:r w:rsidR="004523DB">
        <w:t>Animal health and welfare</w:t>
      </w:r>
      <w:r w:rsidR="004523DB">
        <w:t xml:space="preserve">; </w:t>
      </w:r>
      <w:r w:rsidR="004523DB">
        <w:t>Crop nutrition</w:t>
      </w:r>
      <w:r w:rsidR="004523DB">
        <w:t xml:space="preserve">; </w:t>
      </w:r>
      <w:r w:rsidR="004523DB">
        <w:t>Knowledge exchange; technology transfer; technology adoption</w:t>
      </w:r>
      <w:r w:rsidR="004523DB">
        <w:t xml:space="preserve">; </w:t>
      </w:r>
      <w:r w:rsidR="004523DB">
        <w:t>Sustainability; circular economy; renewables</w:t>
      </w:r>
      <w:r w:rsidR="004523DB">
        <w:t xml:space="preserve">; </w:t>
      </w:r>
      <w:r w:rsidR="004523DB">
        <w:t>Sustainability</w:t>
      </w:r>
      <w:r w:rsidR="004523DB">
        <w:t>; C</w:t>
      </w:r>
      <w:r w:rsidR="004523DB">
        <w:t>ircular economy</w:t>
      </w:r>
      <w:r w:rsidR="004523DB">
        <w:t>; R</w:t>
      </w:r>
      <w:r w:rsidR="004523DB">
        <w:t>enewables</w:t>
      </w:r>
    </w:p>
    <w:p w14:paraId="03C54AB5" w14:textId="5CAA8FDC" w:rsidR="00BC67CE" w:rsidRDefault="00BC67CE" w:rsidP="002B3BAB">
      <w:pPr>
        <w:spacing w:after="240"/>
        <w:ind w:left="284" w:hanging="284"/>
      </w:pPr>
      <w:r w:rsidRPr="004523DB">
        <w:rPr>
          <w:b/>
          <w:bCs/>
        </w:rPr>
        <w:t>Andy Evans</w:t>
      </w:r>
      <w:r w:rsidR="004523DB">
        <w:t xml:space="preserve"> – </w:t>
      </w:r>
      <w:r w:rsidR="004523DB">
        <w:t>Biostimulants</w:t>
      </w:r>
      <w:r w:rsidR="004523DB">
        <w:t xml:space="preserve">; </w:t>
      </w:r>
      <w:r w:rsidR="004523DB">
        <w:t>Crop protection</w:t>
      </w:r>
      <w:r w:rsidR="004523DB">
        <w:t xml:space="preserve">; </w:t>
      </w:r>
      <w:r w:rsidR="004523DB">
        <w:t>Diagnostics and sensors</w:t>
      </w:r>
    </w:p>
    <w:p w14:paraId="442F3EDD" w14:textId="59BCE411" w:rsidR="00BC67CE" w:rsidRDefault="00BC67CE" w:rsidP="002B3BAB">
      <w:pPr>
        <w:spacing w:after="240"/>
        <w:ind w:left="284" w:hanging="284"/>
      </w:pPr>
      <w:r w:rsidRPr="004523DB">
        <w:rPr>
          <w:b/>
          <w:bCs/>
        </w:rPr>
        <w:t>Apostolos Papadopo</w:t>
      </w:r>
      <w:r w:rsidR="004523DB" w:rsidRPr="004523DB">
        <w:rPr>
          <w:b/>
          <w:bCs/>
        </w:rPr>
        <w:t>u</w:t>
      </w:r>
      <w:r w:rsidRPr="004523DB">
        <w:rPr>
          <w:b/>
          <w:bCs/>
        </w:rPr>
        <w:t>l</w:t>
      </w:r>
      <w:r w:rsidR="004523DB" w:rsidRPr="004523DB">
        <w:rPr>
          <w:b/>
          <w:bCs/>
        </w:rPr>
        <w:t>o</w:t>
      </w:r>
      <w:r w:rsidRPr="004523DB">
        <w:rPr>
          <w:b/>
          <w:bCs/>
        </w:rPr>
        <w:t>s</w:t>
      </w:r>
      <w:r w:rsidR="004523DB" w:rsidRPr="004523DB">
        <w:t xml:space="preserve"> </w:t>
      </w:r>
      <w:r w:rsidR="004523DB">
        <w:t xml:space="preserve">– </w:t>
      </w:r>
      <w:r w:rsidR="004523DB">
        <w:t>Agronomy</w:t>
      </w:r>
      <w:r w:rsidR="004523DB">
        <w:t xml:space="preserve">; </w:t>
      </w:r>
      <w:r w:rsidR="004523DB">
        <w:t>Biostimulants</w:t>
      </w:r>
      <w:r w:rsidR="004523DB">
        <w:t xml:space="preserve">; </w:t>
      </w:r>
      <w:r w:rsidR="004523DB">
        <w:t>Crop nutrition</w:t>
      </w:r>
      <w:r w:rsidR="004523DB">
        <w:t xml:space="preserve">; </w:t>
      </w:r>
      <w:r w:rsidR="004523DB">
        <w:t>Innovation; commercialisation management and strategy</w:t>
      </w:r>
      <w:r w:rsidR="004523DB">
        <w:t xml:space="preserve">; </w:t>
      </w:r>
      <w:r w:rsidR="004523DB">
        <w:t>Soil; water; air quality management and improvement</w:t>
      </w:r>
    </w:p>
    <w:p w14:paraId="315FC8C5" w14:textId="75FFF1D8" w:rsidR="00BC67CE" w:rsidRDefault="00BC67CE" w:rsidP="002B3BAB">
      <w:pPr>
        <w:spacing w:after="240"/>
        <w:ind w:left="284" w:hanging="284"/>
      </w:pPr>
      <w:r w:rsidRPr="004523DB">
        <w:rPr>
          <w:b/>
          <w:bCs/>
        </w:rPr>
        <w:t>Barbara Correia</w:t>
      </w:r>
      <w:r w:rsidR="004523DB">
        <w:t xml:space="preserve"> - </w:t>
      </w:r>
      <w:r w:rsidR="004523DB">
        <w:t>Agri-business management</w:t>
      </w:r>
      <w:r w:rsidR="004523DB">
        <w:t xml:space="preserve">; </w:t>
      </w:r>
      <w:r w:rsidR="004523DB">
        <w:t>Biopesticides; pesticide alternatives &amp; biocontrol</w:t>
      </w:r>
      <w:r w:rsidR="004523DB">
        <w:t xml:space="preserve">; </w:t>
      </w:r>
      <w:r w:rsidR="004523DB">
        <w:t>Innovation; commercialisation management and strategy</w:t>
      </w:r>
      <w:r w:rsidR="004523DB">
        <w:t xml:space="preserve">; </w:t>
      </w:r>
      <w:r w:rsidR="004523DB">
        <w:t>Knowledge exchange; technology transfer; technology adoption</w:t>
      </w:r>
      <w:r w:rsidR="004523DB">
        <w:t xml:space="preserve">; </w:t>
      </w:r>
      <w:r w:rsidR="004523DB">
        <w:t>Plant breeding</w:t>
      </w:r>
    </w:p>
    <w:p w14:paraId="2D6FA368" w14:textId="5D7B856C" w:rsidR="00BC67CE" w:rsidRDefault="00BC67CE" w:rsidP="002B3BAB">
      <w:pPr>
        <w:spacing w:after="240"/>
        <w:ind w:left="284" w:hanging="284"/>
      </w:pPr>
      <w:r w:rsidRPr="004523DB">
        <w:rPr>
          <w:b/>
          <w:bCs/>
        </w:rPr>
        <w:t>David Farley</w:t>
      </w:r>
      <w:r w:rsidR="004523DB">
        <w:t xml:space="preserve"> - </w:t>
      </w:r>
      <w:r w:rsidR="004523DB">
        <w:t>Agri-business management</w:t>
      </w:r>
      <w:r w:rsidR="004523DB">
        <w:t xml:space="preserve">; </w:t>
      </w:r>
      <w:r w:rsidR="004523DB">
        <w:t>Circular economy</w:t>
      </w:r>
      <w:r w:rsidR="004523DB">
        <w:t xml:space="preserve">; </w:t>
      </w:r>
      <w:r w:rsidR="004523DB">
        <w:t>Diversification and transition management</w:t>
      </w:r>
      <w:r w:rsidR="004523DB">
        <w:t xml:space="preserve">; </w:t>
      </w:r>
      <w:r w:rsidR="004523DB">
        <w:t>Innovation; commercialisation management and strategy</w:t>
      </w:r>
      <w:r w:rsidR="004523DB">
        <w:t xml:space="preserve">; </w:t>
      </w:r>
      <w:r w:rsidR="004523DB">
        <w:t>Sustainability</w:t>
      </w:r>
      <w:r w:rsidR="004523DB">
        <w:t>; C</w:t>
      </w:r>
      <w:r w:rsidR="004523DB">
        <w:t>ircular economy</w:t>
      </w:r>
      <w:r w:rsidR="004523DB">
        <w:t>; R</w:t>
      </w:r>
      <w:r w:rsidR="004523DB">
        <w:t>enewables</w:t>
      </w:r>
    </w:p>
    <w:p w14:paraId="6B43D550" w14:textId="5E6A61E4" w:rsidR="00BC67CE" w:rsidRDefault="00BC67CE" w:rsidP="002B3BAB">
      <w:pPr>
        <w:spacing w:after="240"/>
        <w:ind w:left="284" w:hanging="284"/>
      </w:pPr>
      <w:r w:rsidRPr="004523DB">
        <w:rPr>
          <w:b/>
          <w:bCs/>
        </w:rPr>
        <w:t>Elizabeth Stockdale</w:t>
      </w:r>
      <w:r w:rsidR="004523DB">
        <w:t xml:space="preserve"> - </w:t>
      </w:r>
      <w:r w:rsidR="004523DB">
        <w:t>Agroecological; regenerative; biodynamic; organic farming systems</w:t>
      </w:r>
      <w:r w:rsidR="004523DB">
        <w:t xml:space="preserve">; </w:t>
      </w:r>
      <w:r w:rsidR="004523DB">
        <w:t>Agronomy</w:t>
      </w:r>
      <w:r w:rsidR="004523DB">
        <w:t xml:space="preserve">; </w:t>
      </w:r>
      <w:r w:rsidR="004523DB">
        <w:t xml:space="preserve">Enhanced management; decision </w:t>
      </w:r>
      <w:proofErr w:type="spellStart"/>
      <w:r w:rsidR="004523DB">
        <w:t>support</w:t>
      </w:r>
      <w:r w:rsidR="004523DB">
        <w:t xml:space="preserve">; </w:t>
      </w:r>
      <w:r w:rsidR="004523DB">
        <w:t>Knowledge</w:t>
      </w:r>
      <w:proofErr w:type="spellEnd"/>
      <w:r w:rsidR="004523DB">
        <w:t xml:space="preserve"> exchange; technology transfer; technology adoption</w:t>
      </w:r>
      <w:r w:rsidR="004523DB">
        <w:t xml:space="preserve">; </w:t>
      </w:r>
      <w:r w:rsidR="004523DB">
        <w:t>Soil; water; air quality management and improvement</w:t>
      </w:r>
    </w:p>
    <w:p w14:paraId="7642653C" w14:textId="6E9F73E8" w:rsidR="00BC67CE" w:rsidRDefault="00BC67CE" w:rsidP="002B3BAB">
      <w:pPr>
        <w:spacing w:after="240"/>
        <w:ind w:left="284" w:hanging="284"/>
      </w:pPr>
      <w:r w:rsidRPr="004523DB">
        <w:rPr>
          <w:b/>
          <w:bCs/>
        </w:rPr>
        <w:t>Emma Garfield</w:t>
      </w:r>
      <w:r w:rsidR="004523DB">
        <w:t xml:space="preserve"> - </w:t>
      </w:r>
      <w:r w:rsidR="004523DB">
        <w:t>Biopesticides; pesticide alternatives &amp; biocontrol</w:t>
      </w:r>
      <w:r w:rsidR="004523DB">
        <w:t xml:space="preserve">; </w:t>
      </w:r>
      <w:r w:rsidR="004523DB">
        <w:t>Crop nutrition</w:t>
      </w:r>
      <w:r w:rsidR="004523DB">
        <w:t xml:space="preserve">; </w:t>
      </w:r>
      <w:r w:rsidR="004523DB">
        <w:t>Crop protection</w:t>
      </w:r>
      <w:r w:rsidR="004523DB">
        <w:t xml:space="preserve">; </w:t>
      </w:r>
      <w:r w:rsidR="004523DB">
        <w:t>Innovation; commercialisation management and strategy</w:t>
      </w:r>
      <w:r w:rsidR="004523DB">
        <w:t xml:space="preserve">; </w:t>
      </w:r>
      <w:r w:rsidR="004523DB">
        <w:t>Soil; water; air quality management and improvement</w:t>
      </w:r>
    </w:p>
    <w:p w14:paraId="4EE58099" w14:textId="2C97F38E" w:rsidR="00BC67CE" w:rsidRDefault="005159F8" w:rsidP="002B3BAB">
      <w:pPr>
        <w:spacing w:after="240"/>
        <w:ind w:left="284" w:hanging="284"/>
      </w:pPr>
      <w:r w:rsidRPr="002B3BAB">
        <w:rPr>
          <w:b/>
          <w:bCs/>
        </w:rPr>
        <w:t>Eric Ober</w:t>
      </w:r>
      <w:r w:rsidR="002B3BAB">
        <w:t xml:space="preserve"> – </w:t>
      </w:r>
      <w:r w:rsidR="002B3BAB">
        <w:t>Agronomy</w:t>
      </w:r>
      <w:r w:rsidR="002B3BAB">
        <w:t xml:space="preserve">; </w:t>
      </w:r>
      <w:r w:rsidR="002B3BAB">
        <w:t>Biostimulants</w:t>
      </w:r>
      <w:r w:rsidR="002B3BAB">
        <w:t xml:space="preserve">; </w:t>
      </w:r>
      <w:r w:rsidR="002B3BAB">
        <w:t>Crop nutrition</w:t>
      </w:r>
      <w:r w:rsidR="002B3BAB">
        <w:t>; I</w:t>
      </w:r>
      <w:r w:rsidR="002B3BAB">
        <w:t>rrigation</w:t>
      </w:r>
      <w:r w:rsidR="002B3BAB">
        <w:t xml:space="preserve">; </w:t>
      </w:r>
      <w:r w:rsidR="002B3BAB">
        <w:t>Plant breeding</w:t>
      </w:r>
    </w:p>
    <w:p w14:paraId="087A3BE8" w14:textId="2F9D98B6" w:rsidR="005159F8" w:rsidRDefault="005159F8" w:rsidP="002B3BAB">
      <w:pPr>
        <w:spacing w:after="240"/>
        <w:ind w:left="284" w:hanging="284"/>
      </w:pPr>
      <w:r w:rsidRPr="005159F8">
        <w:rPr>
          <w:b/>
          <w:bCs/>
        </w:rPr>
        <w:t>Harry Henderson</w:t>
      </w:r>
      <w:r>
        <w:t xml:space="preserve"> - </w:t>
      </w:r>
      <w:r>
        <w:t>Agricultural engineering</w:t>
      </w:r>
      <w:r>
        <w:t xml:space="preserve">; </w:t>
      </w:r>
      <w:r>
        <w:t>Agroecological; regenerative; biodynamic; organic farming systems</w:t>
      </w:r>
      <w:r>
        <w:t xml:space="preserve">; </w:t>
      </w:r>
      <w:r>
        <w:t>Agronomy</w:t>
      </w:r>
      <w:r>
        <w:t xml:space="preserve">; </w:t>
      </w:r>
      <w:r>
        <w:t>Crop protection</w:t>
      </w:r>
      <w:r>
        <w:t xml:space="preserve">; </w:t>
      </w:r>
      <w:r>
        <w:t>Knowledge exchange; technology transfer; technology adoption</w:t>
      </w:r>
    </w:p>
    <w:p w14:paraId="745A8718" w14:textId="68530A68" w:rsidR="005159F8" w:rsidRDefault="005159F8" w:rsidP="002B3BAB">
      <w:pPr>
        <w:tabs>
          <w:tab w:val="left" w:pos="2904"/>
        </w:tabs>
        <w:spacing w:after="240"/>
        <w:ind w:left="284" w:hanging="284"/>
      </w:pPr>
      <w:r w:rsidRPr="005159F8">
        <w:rPr>
          <w:b/>
          <w:bCs/>
        </w:rPr>
        <w:t>Hassan Awashra</w:t>
      </w:r>
      <w:r>
        <w:t xml:space="preserve"> – </w:t>
      </w:r>
      <w:r>
        <w:t>Agronomy</w:t>
      </w:r>
      <w:r>
        <w:t xml:space="preserve">; </w:t>
      </w:r>
      <w:r>
        <w:t>Biopesticides; pesticide alternatives &amp; biocontrol</w:t>
      </w:r>
      <w:r>
        <w:t xml:space="preserve">; </w:t>
      </w:r>
      <w:r>
        <w:t>Crop protection</w:t>
      </w:r>
      <w:r>
        <w:t xml:space="preserve">; </w:t>
      </w:r>
      <w:r>
        <w:t>Imaging; satellites</w:t>
      </w:r>
      <w:r>
        <w:t xml:space="preserve">; </w:t>
      </w:r>
      <w:r>
        <w:t>Knowledge exchange; technology transfer; technology adoption</w:t>
      </w:r>
    </w:p>
    <w:p w14:paraId="5C176075" w14:textId="1D449B90" w:rsidR="005159F8" w:rsidRDefault="005159F8" w:rsidP="002B3BAB">
      <w:pPr>
        <w:tabs>
          <w:tab w:val="left" w:pos="2904"/>
        </w:tabs>
        <w:spacing w:after="240"/>
        <w:ind w:left="284" w:hanging="284"/>
      </w:pPr>
      <w:r>
        <w:rPr>
          <w:b/>
          <w:bCs/>
        </w:rPr>
        <w:t xml:space="preserve">Hassan Bagheri </w:t>
      </w:r>
      <w:r>
        <w:t xml:space="preserve">– </w:t>
      </w:r>
      <w:r>
        <w:t>Automation</w:t>
      </w:r>
      <w:r>
        <w:t xml:space="preserve">; </w:t>
      </w:r>
      <w:r>
        <w:t>Data; AI; machine learning</w:t>
      </w:r>
      <w:r>
        <w:t xml:space="preserve">; </w:t>
      </w:r>
      <w:r>
        <w:t>Diagnostics and sensors</w:t>
      </w:r>
      <w:r>
        <w:t xml:space="preserve">; </w:t>
      </w:r>
      <w:r>
        <w:t>Enhanced management; decision support</w:t>
      </w:r>
      <w:r>
        <w:t xml:space="preserve">; </w:t>
      </w:r>
      <w:r>
        <w:t>Innovation; commercialisation management and strategy</w:t>
      </w:r>
      <w:r>
        <w:t xml:space="preserve">; </w:t>
      </w:r>
      <w:r>
        <w:t>Knowledge exchange; technology transfer; technology adoption</w:t>
      </w:r>
      <w:r>
        <w:t xml:space="preserve">; </w:t>
      </w:r>
      <w:r>
        <w:t>Sustainability</w:t>
      </w:r>
      <w:r>
        <w:t>; C</w:t>
      </w:r>
      <w:r>
        <w:t>ircular economy</w:t>
      </w:r>
      <w:r>
        <w:t>; R</w:t>
      </w:r>
      <w:r>
        <w:t>enewables</w:t>
      </w:r>
    </w:p>
    <w:p w14:paraId="5358D659" w14:textId="6793216E" w:rsidR="005159F8" w:rsidRDefault="005159F8" w:rsidP="002B3BAB">
      <w:pPr>
        <w:tabs>
          <w:tab w:val="left" w:pos="2904"/>
        </w:tabs>
        <w:spacing w:after="240"/>
        <w:ind w:left="284" w:hanging="284"/>
      </w:pPr>
      <w:r>
        <w:rPr>
          <w:b/>
          <w:bCs/>
        </w:rPr>
        <w:t xml:space="preserve">James Fortune </w:t>
      </w:r>
      <w:r>
        <w:t xml:space="preserve">– </w:t>
      </w:r>
      <w:r>
        <w:t>Agronomy</w:t>
      </w:r>
      <w:r>
        <w:t xml:space="preserve">; </w:t>
      </w:r>
      <w:r>
        <w:t>Biopesticides; pesticide alternatives &amp; biocontrol</w:t>
      </w:r>
      <w:r>
        <w:t xml:space="preserve">; </w:t>
      </w:r>
      <w:r>
        <w:t>Biostimulants</w:t>
      </w:r>
      <w:r>
        <w:t xml:space="preserve">; </w:t>
      </w:r>
      <w:r>
        <w:t>Crop protection</w:t>
      </w:r>
      <w:r>
        <w:t xml:space="preserve">; </w:t>
      </w:r>
      <w:r>
        <w:t>Facilitation; co-design; business coaching</w:t>
      </w:r>
    </w:p>
    <w:p w14:paraId="65FEF2D5" w14:textId="2FB933E4" w:rsidR="005159F8" w:rsidRDefault="005159F8" w:rsidP="002B3BAB">
      <w:pPr>
        <w:tabs>
          <w:tab w:val="left" w:pos="2904"/>
        </w:tabs>
        <w:spacing w:after="240"/>
        <w:ind w:left="284" w:hanging="284"/>
      </w:pPr>
      <w:r>
        <w:rPr>
          <w:b/>
          <w:bCs/>
        </w:rPr>
        <w:lastRenderedPageBreak/>
        <w:t xml:space="preserve">James Lee </w:t>
      </w:r>
      <w:r>
        <w:t xml:space="preserve">- </w:t>
      </w:r>
      <w:r>
        <w:t>Agri-business management</w:t>
      </w:r>
      <w:r>
        <w:t xml:space="preserve">; </w:t>
      </w:r>
      <w:r>
        <w:t>Agronomy</w:t>
      </w:r>
      <w:r>
        <w:t xml:space="preserve">; </w:t>
      </w:r>
      <w:r>
        <w:t>Biopesticides; pesticide alternatives &amp; biocontrol</w:t>
      </w:r>
      <w:r>
        <w:t xml:space="preserve">; </w:t>
      </w:r>
      <w:r>
        <w:t>Crop nutrition</w:t>
      </w:r>
      <w:r>
        <w:t xml:space="preserve">; </w:t>
      </w:r>
      <w:r>
        <w:t>Crop protection</w:t>
      </w:r>
    </w:p>
    <w:p w14:paraId="33538E48" w14:textId="253B1D0C" w:rsidR="005159F8" w:rsidRDefault="00163E44" w:rsidP="002B3BAB">
      <w:pPr>
        <w:tabs>
          <w:tab w:val="left" w:pos="2904"/>
        </w:tabs>
        <w:spacing w:after="240"/>
        <w:ind w:left="284" w:hanging="284"/>
      </w:pPr>
      <w:r>
        <w:rPr>
          <w:b/>
          <w:bCs/>
        </w:rPr>
        <w:t>Joseph Martlew</w:t>
      </w:r>
      <w:r>
        <w:t xml:space="preserve">- </w:t>
      </w:r>
      <w:r>
        <w:t>Agricultural engineering</w:t>
      </w:r>
      <w:r>
        <w:t xml:space="preserve">; </w:t>
      </w:r>
      <w:r>
        <w:t>Agroecological; regenerative; biodynamic; organic farming systems</w:t>
      </w:r>
      <w:r>
        <w:t xml:space="preserve">; </w:t>
      </w:r>
      <w:r>
        <w:t>Agronomy</w:t>
      </w:r>
      <w:r>
        <w:t xml:space="preserve">; </w:t>
      </w:r>
      <w:r>
        <w:t>Knowledge exchange; technology transfer; technology adoption</w:t>
      </w:r>
      <w:r>
        <w:t xml:space="preserve">; </w:t>
      </w:r>
      <w:r>
        <w:t>Soil; water; air quality management and improvement</w:t>
      </w:r>
    </w:p>
    <w:p w14:paraId="498B8E87" w14:textId="6833394B" w:rsidR="00163E44" w:rsidRDefault="00163E44" w:rsidP="002B3BAB">
      <w:pPr>
        <w:tabs>
          <w:tab w:val="left" w:pos="2904"/>
        </w:tabs>
        <w:spacing w:after="240"/>
        <w:ind w:left="284" w:hanging="284"/>
      </w:pPr>
      <w:r>
        <w:rPr>
          <w:b/>
          <w:bCs/>
        </w:rPr>
        <w:t xml:space="preserve">Lindsay Hargreaves </w:t>
      </w:r>
      <w:r>
        <w:t>- A</w:t>
      </w:r>
      <w:r>
        <w:t>gri-business management</w:t>
      </w:r>
      <w:r>
        <w:t xml:space="preserve">; </w:t>
      </w:r>
      <w:r>
        <w:t>Automation</w:t>
      </w:r>
      <w:r>
        <w:t xml:space="preserve">; </w:t>
      </w:r>
      <w:r>
        <w:t>Innovation; commercialisation management and strategy</w:t>
      </w:r>
      <w:r>
        <w:t xml:space="preserve">; </w:t>
      </w:r>
      <w:r>
        <w:t>Irrigation</w:t>
      </w:r>
      <w:r>
        <w:t xml:space="preserve">; </w:t>
      </w:r>
      <w:r>
        <w:t>Soil; water; air quality management and improvement</w:t>
      </w:r>
    </w:p>
    <w:p w14:paraId="3086E2A5" w14:textId="6D0D3247" w:rsidR="00163E44" w:rsidRDefault="00163E44" w:rsidP="002B3BAB">
      <w:pPr>
        <w:tabs>
          <w:tab w:val="left" w:pos="2904"/>
        </w:tabs>
        <w:spacing w:after="240"/>
        <w:ind w:left="284" w:hanging="284"/>
      </w:pPr>
      <w:r>
        <w:rPr>
          <w:b/>
          <w:bCs/>
        </w:rPr>
        <w:t xml:space="preserve">Mark Fletcher </w:t>
      </w:r>
      <w:r>
        <w:t xml:space="preserve">– </w:t>
      </w:r>
      <w:r>
        <w:t>Agronomy</w:t>
      </w:r>
      <w:r>
        <w:t xml:space="preserve">; </w:t>
      </w:r>
      <w:r>
        <w:t>Biostimulants</w:t>
      </w:r>
      <w:r>
        <w:t xml:space="preserve">; </w:t>
      </w:r>
      <w:r>
        <w:t>Crop nutrition</w:t>
      </w:r>
      <w:r>
        <w:t xml:space="preserve">; </w:t>
      </w:r>
      <w:r>
        <w:t>Crop protection</w:t>
      </w:r>
      <w:r>
        <w:t xml:space="preserve">; </w:t>
      </w:r>
      <w:r>
        <w:t>Knowledge exchange; technology transfer; technology adoption</w:t>
      </w:r>
    </w:p>
    <w:p w14:paraId="1B6204E7" w14:textId="77E19454" w:rsidR="00163E44" w:rsidRDefault="00163E44" w:rsidP="002B3BAB">
      <w:pPr>
        <w:tabs>
          <w:tab w:val="left" w:pos="2904"/>
        </w:tabs>
        <w:spacing w:after="240"/>
        <w:ind w:left="284" w:hanging="284"/>
      </w:pPr>
      <w:r>
        <w:rPr>
          <w:b/>
          <w:bCs/>
        </w:rPr>
        <w:t xml:space="preserve">Mercedes Torres </w:t>
      </w:r>
      <w:proofErr w:type="spellStart"/>
      <w:r>
        <w:rPr>
          <w:b/>
          <w:bCs/>
        </w:rPr>
        <w:t>Torres</w:t>
      </w:r>
      <w:proofErr w:type="spellEnd"/>
      <w:r>
        <w:rPr>
          <w:b/>
          <w:bCs/>
        </w:rPr>
        <w:t xml:space="preserve"> </w:t>
      </w:r>
      <w:r w:rsidRPr="00163E44">
        <w:t>-</w:t>
      </w:r>
      <w:r>
        <w:t xml:space="preserve"> </w:t>
      </w:r>
      <w:r w:rsidR="00715FD8">
        <w:t>Agricultural engineering</w:t>
      </w:r>
      <w:r w:rsidR="00715FD8">
        <w:t xml:space="preserve">; </w:t>
      </w:r>
      <w:r w:rsidR="00715FD8">
        <w:t>Data; AI; machine learning</w:t>
      </w:r>
      <w:r w:rsidR="00715FD8">
        <w:t xml:space="preserve">; </w:t>
      </w:r>
      <w:r w:rsidR="00715FD8">
        <w:t>Diagnostics and sensors</w:t>
      </w:r>
      <w:r w:rsidR="00715FD8">
        <w:t xml:space="preserve">; </w:t>
      </w:r>
      <w:r w:rsidR="00715FD8">
        <w:t>Imaging; satellites</w:t>
      </w:r>
      <w:r w:rsidR="00715FD8">
        <w:t xml:space="preserve">; </w:t>
      </w:r>
      <w:r w:rsidR="00715FD8">
        <w:t>Innovation; commercialisation management and strategy</w:t>
      </w:r>
    </w:p>
    <w:p w14:paraId="559D7C13" w14:textId="273685D5" w:rsidR="00715FD8" w:rsidRDefault="00715FD8" w:rsidP="002B3BAB">
      <w:pPr>
        <w:tabs>
          <w:tab w:val="left" w:pos="2904"/>
        </w:tabs>
        <w:spacing w:after="240"/>
        <w:ind w:left="284" w:hanging="284"/>
      </w:pPr>
      <w:r>
        <w:rPr>
          <w:b/>
          <w:bCs/>
        </w:rPr>
        <w:t xml:space="preserve">Richard Meredith </w:t>
      </w:r>
      <w:r w:rsidRPr="00715FD8">
        <w:t>-</w:t>
      </w:r>
      <w:r>
        <w:t xml:space="preserve"> </w:t>
      </w:r>
      <w:r>
        <w:t>Agri-business management</w:t>
      </w:r>
      <w:r>
        <w:t xml:space="preserve">; </w:t>
      </w:r>
      <w:r>
        <w:t>Agricultural engineering</w:t>
      </w:r>
      <w:r>
        <w:t xml:space="preserve">; </w:t>
      </w:r>
      <w:r>
        <w:t>Agronomy</w:t>
      </w:r>
      <w:r>
        <w:t xml:space="preserve">; </w:t>
      </w:r>
      <w:r>
        <w:t>Biopesticides; pesticide alternatives &amp; biocontrol</w:t>
      </w:r>
      <w:r>
        <w:t xml:space="preserve">; </w:t>
      </w:r>
      <w:r>
        <w:t>Biostimulants</w:t>
      </w:r>
      <w:r>
        <w:t xml:space="preserve">; </w:t>
      </w:r>
      <w:r>
        <w:t>Circular economy</w:t>
      </w:r>
      <w:r>
        <w:t xml:space="preserve">; </w:t>
      </w:r>
      <w:r>
        <w:t>Crop nutrition</w:t>
      </w:r>
      <w:r>
        <w:t xml:space="preserve">; </w:t>
      </w:r>
      <w:r>
        <w:t xml:space="preserve">Crop </w:t>
      </w:r>
      <w:proofErr w:type="spellStart"/>
      <w:r>
        <w:t>protection</w:t>
      </w:r>
      <w:r>
        <w:t xml:space="preserve">; </w:t>
      </w:r>
      <w:proofErr w:type="spellEnd"/>
      <w:r>
        <w:t>Diversification and transition management</w:t>
      </w:r>
      <w:r>
        <w:t xml:space="preserve">; </w:t>
      </w:r>
      <w:r>
        <w:t>Facilitation; co-design; business coaching</w:t>
      </w:r>
      <w:r>
        <w:t xml:space="preserve">; </w:t>
      </w:r>
      <w:r>
        <w:t>Knowledge exchange; technology transfer; technology adoption</w:t>
      </w:r>
      <w:r>
        <w:t xml:space="preserve">; </w:t>
      </w:r>
      <w:r>
        <w:t>Natural capital</w:t>
      </w:r>
      <w:r>
        <w:t xml:space="preserve">; </w:t>
      </w:r>
      <w:r>
        <w:t>Soil; water; air quality management and improvement</w:t>
      </w:r>
      <w:r>
        <w:t xml:space="preserve">; </w:t>
      </w:r>
      <w:r>
        <w:t>Sustainability</w:t>
      </w:r>
      <w:r>
        <w:t>; C</w:t>
      </w:r>
      <w:r>
        <w:t>ircular economy</w:t>
      </w:r>
      <w:r>
        <w:t>; R</w:t>
      </w:r>
      <w:r>
        <w:t>enewables</w:t>
      </w:r>
    </w:p>
    <w:p w14:paraId="04CA25AF" w14:textId="660F2BC7" w:rsidR="00715FD8" w:rsidRPr="00163E44" w:rsidRDefault="00715FD8" w:rsidP="00D16802">
      <w:pPr>
        <w:tabs>
          <w:tab w:val="left" w:pos="513"/>
        </w:tabs>
        <w:spacing w:after="240"/>
        <w:ind w:left="284" w:hanging="284"/>
      </w:pPr>
      <w:r w:rsidRPr="00715FD8">
        <w:rPr>
          <w:b/>
          <w:bCs/>
        </w:rPr>
        <w:t>Sarah Roberts</w:t>
      </w:r>
      <w:r>
        <w:t xml:space="preserve"> – </w:t>
      </w:r>
      <w:r>
        <w:t>Agronomy</w:t>
      </w:r>
      <w:r>
        <w:t xml:space="preserve">; </w:t>
      </w:r>
      <w:r>
        <w:t>Biostimulants</w:t>
      </w:r>
      <w:r>
        <w:t xml:space="preserve">; </w:t>
      </w:r>
      <w:r>
        <w:t>Crop nutrition</w:t>
      </w:r>
      <w:r>
        <w:t xml:space="preserve">; </w:t>
      </w:r>
      <w:r>
        <w:t>Knowledge exchange; technology transfer; technology adoption</w:t>
      </w:r>
    </w:p>
    <w:sectPr w:rsidR="00715FD8" w:rsidRPr="00163E44" w:rsidSect="006E465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5321B"/>
    <w:multiLevelType w:val="multilevel"/>
    <w:tmpl w:val="DE92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65996"/>
    <w:multiLevelType w:val="multilevel"/>
    <w:tmpl w:val="279C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109182">
    <w:abstractNumId w:val="1"/>
  </w:num>
  <w:num w:numId="2" w16cid:durableId="48531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CE"/>
    <w:rsid w:val="00003DF1"/>
    <w:rsid w:val="00163E44"/>
    <w:rsid w:val="001B24B5"/>
    <w:rsid w:val="002B3BAB"/>
    <w:rsid w:val="002E76FD"/>
    <w:rsid w:val="002F411F"/>
    <w:rsid w:val="004523DB"/>
    <w:rsid w:val="005159F8"/>
    <w:rsid w:val="00596E00"/>
    <w:rsid w:val="006E465E"/>
    <w:rsid w:val="00715FD8"/>
    <w:rsid w:val="00945C77"/>
    <w:rsid w:val="00A22E68"/>
    <w:rsid w:val="00BC67CE"/>
    <w:rsid w:val="00CC25CE"/>
    <w:rsid w:val="00D16802"/>
    <w:rsid w:val="00E424D8"/>
    <w:rsid w:val="00E6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E7BBC"/>
  <w14:defaultImageDpi w14:val="32767"/>
  <w15:chartTrackingRefBased/>
  <w15:docId w15:val="{0B76A2AA-BC26-9C42-9ED6-EB2E05DA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7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7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7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7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7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7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7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7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23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52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23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uk-business-connect.org.uk/adopt-project-facilitators/directory-of-facilitators/#home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F76F4C845244DA3622F20AB72DC15" ma:contentTypeVersion="16" ma:contentTypeDescription="Create a new document." ma:contentTypeScope="" ma:versionID="a383c8dd1d114154d5e24e1fc319a4a5">
  <xsd:schema xmlns:xsd="http://www.w3.org/2001/XMLSchema" xmlns:xs="http://www.w3.org/2001/XMLSchema" xmlns:p="http://schemas.microsoft.com/office/2006/metadata/properties" xmlns:ns2="eaef45bd-a63d-4413-9664-b31151c191e3" xmlns:ns3="6011a09b-8fe7-4316-9d07-2f98fa22e9fa" targetNamespace="http://schemas.microsoft.com/office/2006/metadata/properties" ma:root="true" ma:fieldsID="6d628c0b982526b54a8a06a6c72cf7c8" ns2:_="" ns3:_="">
    <xsd:import namespace="eaef45bd-a63d-4413-9664-b31151c191e3"/>
    <xsd:import namespace="6011a09b-8fe7-4316-9d07-2f98fa22e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f45bd-a63d-4413-9664-b31151c19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849a31-a3aa-4382-b288-f06a61416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1a09b-8fe7-4316-9d07-2f98fa22e9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c79960-3a61-40cf-b8e5-402ad868ad49}" ma:internalName="TaxCatchAll" ma:showField="CatchAllData" ma:web="6011a09b-8fe7-4316-9d07-2f98fa22e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f45bd-a63d-4413-9664-b31151c191e3">
      <Terms xmlns="http://schemas.microsoft.com/office/infopath/2007/PartnerControls"/>
    </lcf76f155ced4ddcb4097134ff3c332f>
    <TaxCatchAll xmlns="6011a09b-8fe7-4316-9d07-2f98fa22e9fa" xsi:nil="true"/>
  </documentManagement>
</p:properties>
</file>

<file path=customXml/itemProps1.xml><?xml version="1.0" encoding="utf-8"?>
<ds:datastoreItem xmlns:ds="http://schemas.openxmlformats.org/officeDocument/2006/customXml" ds:itemID="{FF178746-9844-463F-870D-6A2E42A5389A}"/>
</file>

<file path=customXml/itemProps2.xml><?xml version="1.0" encoding="utf-8"?>
<ds:datastoreItem xmlns:ds="http://schemas.openxmlformats.org/officeDocument/2006/customXml" ds:itemID="{75BEF7F5-FFE3-447E-A780-8330C6DD3856}"/>
</file>

<file path=customXml/itemProps3.xml><?xml version="1.0" encoding="utf-8"?>
<ds:datastoreItem xmlns:ds="http://schemas.openxmlformats.org/officeDocument/2006/customXml" ds:itemID="{84C9DB5E-6345-4EA5-A422-A5F4DDA74E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 </dc:creator>
  <cp:keywords/>
  <dc:description/>
  <cp:lastModifiedBy>EAS </cp:lastModifiedBy>
  <cp:revision>2</cp:revision>
  <dcterms:created xsi:type="dcterms:W3CDTF">2025-08-01T16:25:00Z</dcterms:created>
  <dcterms:modified xsi:type="dcterms:W3CDTF">2025-08-01T17:18:00Z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0x010100694F76F4C845244DA3622F20AB72DC15</vt:lpwstr>
  </property>
</Properties>
</file>